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80c610e75138242a4ac5eb15aad8748d6fdc3"/>
    <w:p>
      <w:pPr>
        <w:pStyle w:val="Heading3"/>
      </w:pPr>
      <w:r>
        <w:t xml:space="preserve">Акт о выборе земельного участка для проектирования и строительства (ул. Борисовские пруды, вл. 33)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http://dorogi-uao.mos.ru/anti-corruption/anti-corruption-expertise/detail/1391703.html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anti-corruption-expertise/detail/13917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anti-corruption-expertise/detail/13917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2024-08-26T08:15:48Z</dcterms:created>
  <dcterms:modified xsi:type="dcterms:W3CDTF">2024-08-26T08:15:48Z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