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e224a0596443d295a713dffbd016df3ba8718"/>
    <w:p>
      <w:pPr>
        <w:pStyle w:val="Heading3"/>
      </w:pPr>
      <w:r>
        <w:t xml:space="preserve">Акт о выборе земельного участка для проектирования и строительства (ул. Загорьевская, вл. 25)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http://dorogi-uao.mos.ru/anti-corruption/anti-corruption-expertise/detail/1391705.html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anti-corruption-expertise/detail/1391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anti-corruption-expertise/detail/1391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2025-06-07T08:38:19Z</dcterms:created>
  <dcterms:modified xsi:type="dcterms:W3CDTF">2025-06-07T08:38:19Z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