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d2011a1a55d0db81f034db9cedfea3bfc0914"/>
    <w:p>
      <w:pPr>
        <w:pStyle w:val="Heading3"/>
      </w:pPr>
      <w:r>
        <w:t xml:space="preserve">(Дополнение) сведения о доходах и имуществе руководящего состава префектуры ЮАО за 2011 год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http://dorogi-uao.mos.ru/anti-corruption/information-on-income-expenses-about-property-and-obligations-of-property-character/detail/1408290.html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40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40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2024-07-19T10:45:48Z</dcterms:created>
  <dcterms:modified xsi:type="dcterms:W3CDTF">2024-07-19T10:45:48Z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