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a7c9ad5a2e55ac48ca2d7e24cd384fcd0e90"/>
    <w:p>
      <w:pPr>
        <w:pStyle w:val="Heading3"/>
      </w:pPr>
      <w:r>
        <w:t xml:space="preserve">Памятка государственного гражданского сужащего об основах антикоррупционного поведения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2025-07-03T15:15:22Z</dcterms:created>
  <dcterms:modified xsi:type="dcterms:W3CDTF">2025-07-03T15:15:22Z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