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1392ad0aed48c1ad20d2265c187a4c1fffaa0"/>
    <w:p>
      <w:pPr>
        <w:pStyle w:val="Heading3"/>
      </w:pPr>
      <w:r>
        <w:t xml:space="preserve">Кодекс этики и служебного поведения государственных гражданских служащих Департамента региональной безопасности и противодействия коррупции города Москвы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2024-09-16T16:44:46Z</dcterms:created>
  <dcterms:modified xsi:type="dcterms:W3CDTF">2024-09-16T16:44:46Z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