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acca2c97aef504ad90e49a0afb91b3b1f1110"/>
    <w:p>
      <w:pPr>
        <w:pStyle w:val="Heading3"/>
      </w:pPr>
      <w:r>
        <w:t xml:space="preserve">План противодействия коррупции в Южном административном округе города Москвы на 2014 - 2015 годы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http://dorogi-uao.mos.ru/anti-corruption/plans-papers-reports-reviews-static-information-on-combating-corruption/detail/1391782.html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plans-papers-reports-reviews-static-information-on-combating-corruption/detail/1391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plans-papers-reports-reviews-static-information-on-combating-corruption/detail/1391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2024-08-26T02:18:25Z</dcterms:created>
  <dcterms:modified xsi:type="dcterms:W3CDTF">2024-08-26T02:18:25Z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