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ка-дорог-и-тротуаров"/>
    <w:p>
      <w:pPr>
        <w:pStyle w:val="Heading3"/>
      </w:pPr>
      <w:r>
        <w:t xml:space="preserve">Мойка дорог и тротуаров</w:t>
      </w:r>
    </w:p>
    <w:p>
      <w:pPr>
        <w:pStyle w:val="FirstParagraph"/>
      </w:pPr>
      <w:r>
        <w:t xml:space="preserve">07.10.2014</w:t>
      </w:r>
    </w:p>
    <w:p>
      <w:pPr>
        <w:pStyle w:val="BodyText"/>
      </w:pPr>
      <w:r>
        <w:t xml:space="preserve">Московские дороги и тротуары перед зимним сезоном вымоют шампунем «Торнадо». До конца года запланирована четырехкратная промывка города. Шампунь «Торнадо» эффективно смывает масляные и бензиновые пятна, удаляет остатки резины и мазута. Через два часа после обработки, шампунь смывается чистой водой.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http://dorogi-uao.mos.ru/presscenter/news/detail/880650.html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880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880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2024-10-02T12:04:37Z</dcterms:created>
  <dcterms:modified xsi:type="dcterms:W3CDTF">2024-10-02T12:04:37Z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